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9F" w:rsidRDefault="00084B9F" w:rsidP="001B641E">
      <w:pPr>
        <w:ind w:firstLine="1469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1B641E" w:rsidRDefault="001B641E" w:rsidP="001B641E">
      <w:pPr>
        <w:pStyle w:val="Standard"/>
        <w:spacing w:after="0" w:line="36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Pr="00BD665B" w:rsidRDefault="00AC3154" w:rsidP="001B641E">
      <w:pPr>
        <w:pStyle w:val="Standard"/>
        <w:spacing w:after="0" w:line="36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65B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962FD5" w:rsidRPr="001F3193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cs="Times New Roman"/>
          <w:b/>
          <w:bCs/>
        </w:rPr>
      </w:pPr>
      <w:r w:rsidRPr="001F3193">
        <w:rPr>
          <w:rFonts w:cs="Times New Roman"/>
          <w:b/>
          <w:bCs/>
        </w:rPr>
        <w:t>1.Наименование МТР, работ, услуг:</w:t>
      </w:r>
      <w:bookmarkStart w:id="0" w:name="_Toc71805120"/>
    </w:p>
    <w:p w:rsidR="00962FD5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Theme="majorEastAsia" w:cs="Times New Roman"/>
          <w:b/>
          <w:bCs/>
        </w:rPr>
      </w:pPr>
      <w:proofErr w:type="spellStart"/>
      <w:r w:rsidRPr="00C978AE">
        <w:rPr>
          <w:rFonts w:eastAsiaTheme="majorEastAsia" w:cs="Times New Roman"/>
          <w:bCs/>
        </w:rPr>
        <w:t>Фоторезист</w:t>
      </w:r>
      <w:proofErr w:type="spellEnd"/>
      <w:r w:rsidRPr="00C978AE">
        <w:rPr>
          <w:rFonts w:eastAsiaTheme="majorEastAsia" w:cs="Times New Roman"/>
          <w:bCs/>
        </w:rPr>
        <w:t xml:space="preserve"> марки ФП-383 ТУ 2378-005-29135749-2007</w:t>
      </w:r>
      <w:bookmarkEnd w:id="0"/>
      <w:r>
        <w:rPr>
          <w:rFonts w:eastAsiaTheme="majorEastAsia" w:cs="Times New Roman"/>
          <w:b/>
          <w:bCs/>
        </w:rPr>
        <w:t xml:space="preserve"> </w:t>
      </w:r>
      <w:r>
        <w:rPr>
          <w:rFonts w:eastAsiaTheme="majorEastAsia" w:cs="Times New Roman"/>
          <w:bCs/>
        </w:rPr>
        <w:t>(или эквивалент)</w:t>
      </w:r>
      <w:r>
        <w:rPr>
          <w:rFonts w:eastAsiaTheme="majorEastAsia" w:cs="Times New Roman"/>
          <w:b/>
          <w:bCs/>
        </w:rPr>
        <w:t xml:space="preserve"> </w:t>
      </w:r>
    </w:p>
    <w:p w:rsidR="00962FD5" w:rsidRPr="001F3193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Theme="majorEastAsia" w:cs="Times New Roman"/>
          <w:b/>
          <w:bCs/>
        </w:rPr>
      </w:pPr>
    </w:p>
    <w:p w:rsidR="00962FD5" w:rsidRPr="001F3193" w:rsidRDefault="00962FD5" w:rsidP="00962FD5">
      <w:pPr>
        <w:tabs>
          <w:tab w:val="left" w:pos="300"/>
        </w:tabs>
        <w:jc w:val="left"/>
        <w:rPr>
          <w:rFonts w:cs="Times New Roman"/>
          <w:b/>
          <w:bCs/>
        </w:rPr>
      </w:pPr>
      <w:r w:rsidRPr="001F3193">
        <w:rPr>
          <w:rFonts w:cs="Times New Roman"/>
          <w:b/>
          <w:bCs/>
        </w:rPr>
        <w:t xml:space="preserve">2.Задача (цель, проект), для реализации которой приобретаются данные МТР, работы, услуги: </w:t>
      </w:r>
    </w:p>
    <w:p w:rsidR="00962FD5" w:rsidRDefault="00962FD5" w:rsidP="00962FD5">
      <w:pPr>
        <w:tabs>
          <w:tab w:val="left" w:pos="300"/>
        </w:tabs>
        <w:jc w:val="left"/>
        <w:rPr>
          <w:rFonts w:eastAsia="Times New Roman" w:cs="Times New Roman"/>
          <w:bCs/>
        </w:rPr>
      </w:pPr>
      <w:r w:rsidRPr="001F3193">
        <w:rPr>
          <w:rFonts w:cs="Times New Roman"/>
          <w:b/>
          <w:bCs/>
        </w:rPr>
        <w:t>-</w:t>
      </w:r>
      <w:r>
        <w:rPr>
          <w:rFonts w:cs="Times New Roman"/>
          <w:b/>
          <w:bCs/>
        </w:rPr>
        <w:t xml:space="preserve"> </w:t>
      </w:r>
      <w:r w:rsidRPr="001F3193">
        <w:rPr>
          <w:rFonts w:eastAsia="Times New Roman" w:cs="Times New Roman"/>
          <w:bCs/>
        </w:rPr>
        <w:t>обеспечение основного производства.</w:t>
      </w:r>
    </w:p>
    <w:p w:rsidR="00962FD5" w:rsidRPr="001F3193" w:rsidRDefault="00962FD5" w:rsidP="00962FD5">
      <w:pPr>
        <w:tabs>
          <w:tab w:val="left" w:pos="300"/>
        </w:tabs>
        <w:jc w:val="left"/>
        <w:rPr>
          <w:rFonts w:cs="Times New Roman"/>
          <w:b/>
          <w:bCs/>
        </w:rPr>
      </w:pP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F3193">
        <w:rPr>
          <w:b/>
          <w:bCs/>
          <w:sz w:val="24"/>
        </w:rPr>
        <w:t>3.Функции, которые будут выполнять приобретаемые МТР, работы, услуги в рамках реализации задачи или проекта:</w:t>
      </w:r>
    </w:p>
    <w:p w:rsidR="00962FD5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cs="Times New Roman"/>
          <w:bCs/>
        </w:rPr>
      </w:pPr>
      <w:r w:rsidRPr="001F3193">
        <w:rPr>
          <w:rFonts w:eastAsia="Times New Roman" w:cs="Times New Roman"/>
          <w:bCs/>
        </w:rPr>
        <w:t>-</w:t>
      </w:r>
      <w:r>
        <w:rPr>
          <w:rFonts w:cs="Times New Roman"/>
          <w:bCs/>
        </w:rPr>
        <w:t xml:space="preserve"> </w:t>
      </w:r>
      <w:r w:rsidRPr="001F3193">
        <w:rPr>
          <w:rFonts w:cs="Times New Roman"/>
          <w:bCs/>
        </w:rPr>
        <w:t>используется на участке фотолитографии в производстве изготовления металлокерамических корпусов для интегральных схем.</w:t>
      </w:r>
    </w:p>
    <w:p w:rsidR="00962FD5" w:rsidRPr="001F3193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F3193">
        <w:rPr>
          <w:b/>
          <w:bCs/>
          <w:sz w:val="24"/>
        </w:rPr>
        <w:t>4.Технические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b/>
          <w:bCs/>
          <w:sz w:val="24"/>
        </w:rPr>
        <w:t xml:space="preserve"> </w:t>
      </w:r>
      <w:r w:rsidRPr="001F3193">
        <w:rPr>
          <w:b/>
          <w:bCs/>
          <w:sz w:val="24"/>
        </w:rPr>
        <w:t>и количество МТР/объем услуг (при формировании учитывать складские остатки на начало планируемого периода поставки).</w:t>
      </w:r>
    </w:p>
    <w:p w:rsidR="00962FD5" w:rsidRPr="001F3193" w:rsidRDefault="00962FD5" w:rsidP="00962FD5">
      <w:pPr>
        <w:jc w:val="both"/>
        <w:rPr>
          <w:rFonts w:cs="Times New Roman"/>
        </w:rPr>
      </w:pPr>
      <w:r w:rsidRPr="001F3193">
        <w:rPr>
          <w:rFonts w:cs="Times New Roman"/>
        </w:rPr>
        <w:t>-</w:t>
      </w:r>
      <w:r>
        <w:rPr>
          <w:rFonts w:cs="Times New Roman"/>
        </w:rPr>
        <w:t xml:space="preserve"> </w:t>
      </w:r>
      <w:r w:rsidRPr="001F3193">
        <w:rPr>
          <w:rFonts w:cs="Times New Roman"/>
        </w:rPr>
        <w:t xml:space="preserve">по физико-химическим свойствам </w:t>
      </w:r>
      <w:proofErr w:type="spellStart"/>
      <w:r w:rsidRPr="001F3193">
        <w:rPr>
          <w:rFonts w:cs="Times New Roman"/>
        </w:rPr>
        <w:t>фоторезист</w:t>
      </w:r>
      <w:proofErr w:type="spellEnd"/>
      <w:r w:rsidRPr="001F3193">
        <w:rPr>
          <w:rFonts w:cs="Times New Roman"/>
        </w:rPr>
        <w:t xml:space="preserve"> марки ФП-383 должен соответствовать требованиям, приведенным в </w:t>
      </w:r>
      <w:r w:rsidRPr="001F3193">
        <w:rPr>
          <w:rFonts w:eastAsiaTheme="minorEastAsia" w:cs="Times New Roman"/>
        </w:rPr>
        <w:t>ТУ 2378-005-29135749-2007</w:t>
      </w:r>
      <w:r>
        <w:rPr>
          <w:rFonts w:eastAsiaTheme="minorEastAsia" w:cs="Times New Roman"/>
        </w:rPr>
        <w:t xml:space="preserve"> </w:t>
      </w:r>
      <w:r w:rsidRPr="001B2762">
        <w:rPr>
          <w:rFonts w:cs="Times New Roman"/>
        </w:rPr>
        <w:t>«</w:t>
      </w:r>
      <w:proofErr w:type="spellStart"/>
      <w:r w:rsidRPr="001B2762">
        <w:rPr>
          <w:rFonts w:cs="Times New Roman"/>
        </w:rPr>
        <w:t>Фоторезист</w:t>
      </w:r>
      <w:proofErr w:type="spellEnd"/>
      <w:r w:rsidRPr="001B2762">
        <w:rPr>
          <w:rFonts w:cs="Times New Roman"/>
        </w:rPr>
        <w:t xml:space="preserve"> позитивный ФП-383. Технические условия»</w:t>
      </w:r>
      <w:r>
        <w:rPr>
          <w:rFonts w:cs="Times New Roman"/>
        </w:rPr>
        <w:t xml:space="preserve"> </w:t>
      </w:r>
      <w:r>
        <w:rPr>
          <w:rFonts w:eastAsiaTheme="majorEastAsia" w:cs="Times New Roman"/>
          <w:bCs/>
        </w:rPr>
        <w:t>(или эквивалент)</w:t>
      </w:r>
      <w:r w:rsidRPr="001F3193">
        <w:rPr>
          <w:rFonts w:cs="Times New Roman"/>
        </w:rPr>
        <w:t>, и нормам, указанным в таблице:</w:t>
      </w:r>
    </w:p>
    <w:tbl>
      <w:tblPr>
        <w:tblStyle w:val="1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4678"/>
      </w:tblGrid>
      <w:tr w:rsidR="00962FD5" w:rsidRPr="001F3193" w:rsidTr="003A6F90">
        <w:trPr>
          <w:trHeight w:val="346"/>
        </w:trPr>
        <w:tc>
          <w:tcPr>
            <w:tcW w:w="10490" w:type="dxa"/>
            <w:gridSpan w:val="2"/>
          </w:tcPr>
          <w:p w:rsidR="00962FD5" w:rsidRPr="001F3193" w:rsidRDefault="00962FD5" w:rsidP="003A6F90">
            <w:pPr>
              <w:jc w:val="center"/>
              <w:rPr>
                <w:rFonts w:cs="Times New Roman"/>
                <w:b/>
                <w:lang w:eastAsia="en-US"/>
              </w:rPr>
            </w:pPr>
            <w:r w:rsidRPr="001F3193">
              <w:rPr>
                <w:rFonts w:cs="Times New Roman"/>
              </w:rPr>
              <w:t>Характеристики поставляемого товара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Наименование показателей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Требования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1. Внешний вид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Прозрачная жидкость красно-коричневого цвета, без осадка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2. Внешний вид плёнки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Прозрачная, блестящая, без разрывов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3. Минимальная ширина воспроизводимого элемента, мкм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lang w:eastAsia="en-US"/>
                  </w:rPr>
                  <m:t>1±0,1</m:t>
                </m:r>
              </m:oMath>
            </m:oMathPara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vertAlign w:val="superscript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 xml:space="preserve">4. Кинематическая вязкость </w:t>
            </w:r>
            <w:proofErr w:type="gramStart"/>
            <w:r w:rsidRPr="001F3193">
              <w:rPr>
                <w:rFonts w:cs="Times New Roman"/>
                <w:lang w:eastAsia="en-US"/>
              </w:rPr>
              <w:t xml:space="preserve">при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en-US"/>
                </w:rPr>
                <m:t>20±0,5 ℃</m:t>
              </m:r>
            </m:oMath>
            <w:r w:rsidRPr="001F3193">
              <w:rPr>
                <w:rFonts w:cs="Times New Roman"/>
                <w:lang w:eastAsia="en-US"/>
              </w:rPr>
              <w:t>,</w:t>
            </w:r>
            <w:proofErr w:type="gramEnd"/>
            <w:r w:rsidRPr="001F3193">
              <w:rPr>
                <w:rFonts w:cs="Times New Roman"/>
                <w:lang w:eastAsia="en-US"/>
              </w:rPr>
              <w:t xml:space="preserve"> сСт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6,0-6,5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 xml:space="preserve">5. Толщина плёнки </w:t>
            </w:r>
            <w:proofErr w:type="spellStart"/>
            <w:r w:rsidRPr="001F3193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1F3193">
              <w:rPr>
                <w:rFonts w:cs="Times New Roman"/>
                <w:lang w:eastAsia="en-US"/>
              </w:rPr>
              <w:t>, мкм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1,0-1,2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 xml:space="preserve">6. Устойчивость плёнки </w:t>
            </w:r>
            <w:proofErr w:type="spellStart"/>
            <w:r w:rsidRPr="001F3193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1F3193">
              <w:rPr>
                <w:rFonts w:cs="Times New Roman"/>
                <w:lang w:eastAsia="en-US"/>
              </w:rPr>
              <w:t xml:space="preserve"> к проявителю, мин, не менее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15,0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 xml:space="preserve">7. Относительная скорость фильтрации </w:t>
            </w:r>
            <w:proofErr w:type="spellStart"/>
            <w:r w:rsidRPr="001F3193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1F3193">
              <w:rPr>
                <w:rFonts w:cs="Times New Roman"/>
                <w:lang w:eastAsia="en-US"/>
              </w:rPr>
              <w:t xml:space="preserve">, </w:t>
            </w:r>
            <w:proofErr w:type="spellStart"/>
            <w:r w:rsidRPr="001F3193">
              <w:rPr>
                <w:rFonts w:cs="Times New Roman"/>
                <w:lang w:eastAsia="en-US"/>
              </w:rPr>
              <w:t>отн</w:t>
            </w:r>
            <w:proofErr w:type="spellEnd"/>
            <w:r w:rsidRPr="001F3193">
              <w:rPr>
                <w:rFonts w:cs="Times New Roman"/>
                <w:lang w:eastAsia="en-US"/>
              </w:rPr>
              <w:t>. ед., не более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2,0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8. Массовая доля воды, %, не более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keepNext/>
              <w:keepLines/>
              <w:pageBreakBefore/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0,6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9. Массовая доля сухого остатка, %, в пределах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19,0-22,0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10. Массовая доля НХД-групп в пересчёте на сухой остаток, %, в пределах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11,5-15,0</w:t>
            </w:r>
          </w:p>
        </w:tc>
      </w:tr>
      <w:tr w:rsidR="00962FD5" w:rsidRPr="001F3193" w:rsidTr="003A6F90">
        <w:tc>
          <w:tcPr>
            <w:tcW w:w="5812" w:type="dxa"/>
          </w:tcPr>
          <w:p w:rsidR="00962FD5" w:rsidRPr="001F3193" w:rsidRDefault="00962FD5" w:rsidP="003A6F90">
            <w:pPr>
              <w:ind w:left="-57" w:right="-57"/>
              <w:jc w:val="left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 xml:space="preserve">11. Адгезия плёнки </w:t>
            </w:r>
            <w:proofErr w:type="spellStart"/>
            <w:r w:rsidRPr="001F3193">
              <w:rPr>
                <w:rFonts w:cs="Times New Roman"/>
                <w:lang w:eastAsia="en-US"/>
              </w:rPr>
              <w:t>фоторезиста</w:t>
            </w:r>
            <w:proofErr w:type="spellEnd"/>
            <w:r w:rsidRPr="001F3193">
              <w:rPr>
                <w:rFonts w:cs="Times New Roman"/>
                <w:lang w:eastAsia="en-US"/>
              </w:rPr>
              <w:t xml:space="preserve"> к поверхности окисла кремния</w:t>
            </w:r>
          </w:p>
        </w:tc>
        <w:tc>
          <w:tcPr>
            <w:tcW w:w="4678" w:type="dxa"/>
          </w:tcPr>
          <w:p w:rsidR="00962FD5" w:rsidRPr="001F3193" w:rsidRDefault="00962FD5" w:rsidP="003A6F90">
            <w:pPr>
              <w:ind w:left="-57" w:right="-57"/>
              <w:jc w:val="center"/>
              <w:rPr>
                <w:rFonts w:cs="Times New Roman"/>
                <w:lang w:eastAsia="en-US"/>
              </w:rPr>
            </w:pPr>
            <w:r w:rsidRPr="001F3193">
              <w:rPr>
                <w:rFonts w:cs="Times New Roman"/>
                <w:lang w:eastAsia="en-US"/>
              </w:rPr>
              <w:t>Отсутствие отслаивания элементов шириной 2 мкм</w:t>
            </w:r>
          </w:p>
        </w:tc>
      </w:tr>
    </w:tbl>
    <w:p w:rsidR="00962FD5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:rsidR="00962FD5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1F3193">
        <w:rPr>
          <w:b/>
          <w:bCs/>
          <w:sz w:val="24"/>
        </w:rPr>
        <w:t xml:space="preserve">Количество МТР/объем работ/объем услуг: </w:t>
      </w:r>
      <w:r w:rsidRPr="001F3193">
        <w:rPr>
          <w:bCs/>
          <w:sz w:val="24"/>
        </w:rPr>
        <w:t>192 кг. Ориентировочное количество партий 4 по 48 кг.</w:t>
      </w: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</w:p>
    <w:p w:rsidR="00962FD5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F3193">
        <w:rPr>
          <w:b/>
          <w:bCs/>
          <w:sz w:val="24"/>
        </w:rPr>
        <w:t xml:space="preserve">5.Требования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1F3193">
        <w:rPr>
          <w:sz w:val="24"/>
        </w:rPr>
        <w:t>не требуется</w:t>
      </w: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F3193">
        <w:rPr>
          <w:b/>
          <w:bCs/>
          <w:sz w:val="24"/>
        </w:rPr>
        <w:t xml:space="preserve">6.Послепродажное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:rsidR="00962FD5" w:rsidRPr="001F3193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1F3193">
        <w:rPr>
          <w:rFonts w:eastAsia="Times New Roman" w:cs="Times New Roman"/>
        </w:rPr>
        <w:t>-гарантийный срок хранения Товара – не менее 12-</w:t>
      </w:r>
      <w:r>
        <w:rPr>
          <w:rFonts w:eastAsia="Times New Roman" w:cs="Times New Roman"/>
        </w:rPr>
        <w:t>т</w:t>
      </w:r>
      <w:r w:rsidRPr="001F3193">
        <w:rPr>
          <w:rFonts w:eastAsia="Times New Roman" w:cs="Times New Roman"/>
        </w:rPr>
        <w:t>и месяцев со дня изготовления.</w:t>
      </w:r>
    </w:p>
    <w:p w:rsidR="00962FD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1F3193">
        <w:rPr>
          <w:rFonts w:eastAsia="Times New Roman" w:cs="Times New Roman"/>
        </w:rPr>
        <w:t>-товар должен поставляться с не менее, чем 80 % запасом срока годности.</w:t>
      </w:r>
    </w:p>
    <w:p w:rsidR="00962FD5" w:rsidRPr="001F3193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</w:p>
    <w:p w:rsidR="00962FD5" w:rsidRPr="001F3193" w:rsidRDefault="00962FD5" w:rsidP="00962FD5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t>7</w:t>
      </w:r>
      <w:r w:rsidRPr="001F3193">
        <w:rPr>
          <w:rFonts w:cs="Times New Roman"/>
          <w:b/>
          <w:bCs/>
          <w:color w:val="000000" w:themeColor="text1"/>
        </w:rPr>
        <w:t>. Предпочтительный срок (дата, период) поставки МТР / выполнения работ / оказания услуг</w:t>
      </w:r>
      <w:r>
        <w:rPr>
          <w:rFonts w:cs="Times New Roman"/>
          <w:b/>
          <w:bCs/>
          <w:color w:val="000000" w:themeColor="text1"/>
        </w:rPr>
        <w:t>:</w:t>
      </w:r>
    </w:p>
    <w:p w:rsidR="00962FD5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color w:val="000000" w:themeColor="text1"/>
          <w:sz w:val="24"/>
        </w:rPr>
      </w:pPr>
      <w:r w:rsidRPr="001F3193">
        <w:rPr>
          <w:rFonts w:eastAsia="Times New Roman"/>
          <w:bCs/>
          <w:iCs/>
          <w:color w:val="000000" w:themeColor="text1"/>
          <w:sz w:val="24"/>
        </w:rPr>
        <w:lastRenderedPageBreak/>
        <w:t xml:space="preserve">-поставка </w:t>
      </w:r>
      <w:r>
        <w:rPr>
          <w:rFonts w:eastAsia="Times New Roman"/>
          <w:bCs/>
          <w:iCs/>
          <w:color w:val="000000" w:themeColor="text1"/>
          <w:sz w:val="24"/>
        </w:rPr>
        <w:t xml:space="preserve">партии </w:t>
      </w:r>
      <w:r w:rsidRPr="001F3193">
        <w:rPr>
          <w:rFonts w:eastAsia="Times New Roman"/>
          <w:bCs/>
          <w:iCs/>
          <w:color w:val="000000" w:themeColor="text1"/>
          <w:sz w:val="24"/>
        </w:rPr>
        <w:t xml:space="preserve">Товара осуществляется в течение 10 (Десяти) рабочих дней с момента получения предварительной заявки на партию Товара. </w:t>
      </w: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iCs/>
          <w:color w:val="000000" w:themeColor="text1"/>
          <w:sz w:val="24"/>
        </w:rPr>
      </w:pP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8</w:t>
      </w:r>
      <w:r w:rsidRPr="001F3193">
        <w:rPr>
          <w:b/>
          <w:bCs/>
          <w:color w:val="000000" w:themeColor="text1"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962FD5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color w:val="000000" w:themeColor="text1"/>
          <w:sz w:val="24"/>
        </w:rPr>
      </w:pPr>
      <w:r w:rsidRPr="001F3193">
        <w:rPr>
          <w:bCs/>
          <w:color w:val="000000" w:themeColor="text1"/>
          <w:sz w:val="24"/>
        </w:rPr>
        <w:t>-доставка силами и средствами Поставщика до склада Заказчика</w:t>
      </w:r>
      <w:r w:rsidRPr="001F3193">
        <w:rPr>
          <w:b/>
          <w:bCs/>
          <w:color w:val="000000" w:themeColor="text1"/>
          <w:sz w:val="24"/>
        </w:rPr>
        <w:t xml:space="preserve"> </w:t>
      </w:r>
      <w:r w:rsidRPr="001F3193">
        <w:rPr>
          <w:bCs/>
          <w:color w:val="000000" w:themeColor="text1"/>
          <w:sz w:val="24"/>
        </w:rPr>
        <w:t>расположенного по адресу: г. Йошкар-Ола, ул. Суворова,26</w:t>
      </w:r>
    </w:p>
    <w:p w:rsidR="00962FD5" w:rsidRPr="001F3193" w:rsidRDefault="00962FD5" w:rsidP="00962F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color w:val="000000" w:themeColor="text1"/>
          <w:sz w:val="24"/>
        </w:rPr>
      </w:pPr>
    </w:p>
    <w:p w:rsidR="00962FD5" w:rsidRPr="001F3193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9</w:t>
      </w:r>
      <w:r w:rsidRPr="001F3193">
        <w:rPr>
          <w:rFonts w:cs="Times New Roman"/>
          <w:b/>
          <w:bCs/>
        </w:rPr>
        <w:t>. Иное:</w:t>
      </w:r>
    </w:p>
    <w:p w:rsidR="00962FD5" w:rsidRPr="001F3193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9</w:t>
      </w:r>
      <w:r w:rsidRPr="001F3193">
        <w:rPr>
          <w:rFonts w:cs="Times New Roman"/>
          <w:b/>
          <w:bCs/>
        </w:rPr>
        <w:t>.1.Требования к упаковке Товара:</w:t>
      </w:r>
    </w:p>
    <w:p w:rsidR="00962FD5" w:rsidRPr="001F3193" w:rsidRDefault="00962FD5" w:rsidP="00962FD5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9.1.1.</w:t>
      </w:r>
      <w:r w:rsidRPr="001B2762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Т</w:t>
      </w:r>
      <w:r w:rsidRPr="001B2762">
        <w:rPr>
          <w:rFonts w:eastAsia="Times New Roman" w:cs="Times New Roman"/>
        </w:rPr>
        <w:t xml:space="preserve">овар поставляется в таре Поставщика в стеклянных бутылках коричневого цвета БВ-1-1000 (объемом 1 литр) со светозащитными свойствами с навинчивающимися крышками и прокладками из полимерных материалов, изготовленными по </w:t>
      </w:r>
      <w:r w:rsidR="00ED69CA" w:rsidRPr="00FF74BB">
        <w:rPr>
          <w:rFonts w:eastAsia="Times New Roman" w:cs="Times New Roman"/>
        </w:rPr>
        <w:t>ГОСТ 34037-2016</w:t>
      </w:r>
      <w:r w:rsidRPr="00FF74BB">
        <w:rPr>
          <w:rFonts w:eastAsia="Times New Roman" w:cs="Times New Roman"/>
        </w:rPr>
        <w:t xml:space="preserve"> «</w:t>
      </w:r>
      <w:r w:rsidR="00ED69CA" w:rsidRPr="00FF74BB">
        <w:rPr>
          <w:rFonts w:eastAsia="Times New Roman" w:cs="Times New Roman"/>
        </w:rPr>
        <w:t>Упаковка стеклянная для химических реактивов и особо чистых химических веществ. Общие технические условия</w:t>
      </w:r>
      <w:r w:rsidRPr="00FF74BB">
        <w:rPr>
          <w:rFonts w:eastAsia="Times New Roman" w:cs="Times New Roman"/>
        </w:rPr>
        <w:t>»</w:t>
      </w:r>
      <w:bookmarkStart w:id="1" w:name="_GoBack"/>
      <w:bookmarkEnd w:id="1"/>
      <w:r w:rsidRPr="001B2762">
        <w:rPr>
          <w:rFonts w:eastAsia="Times New Roman" w:cs="Times New Roman"/>
        </w:rPr>
        <w:t xml:space="preserve"> без обертывания в светонепроницаемую бумагу. Каждая бутылка с Товаром упаковывается в 2 полиэтиленовых мешка для химической продукции по ГОСТ 17811-78 «Мешки полиэтиленовые для химической продукции. Технические условия» с укупоркой горловины каждого мешка полимерным хомутом. Далее Товар помещают в ящики из гофрированного картона для химической продукции по ГОСТ 13841-95 «Ящики из гофрированного картона для химической продукции. Технические условия» с обязательным уплотнением полимерной пеной в виде гнезд, исключающих возможность перемещения внутри ящика. Транспортировка Товара в ящиках без уплотнения пеной не допускается. Картонные ящики с Товаром склеивают бумажными или полиэтиленовыми лентами с липким слоем согласно ГОСТ 20477-86 «Лента полиэтиленовая с липким слоем. Технические условия».</w:t>
      </w:r>
      <w:r w:rsidRPr="001F3193">
        <w:rPr>
          <w:rFonts w:eastAsia="Times New Roman" w:cs="Times New Roman"/>
        </w:rPr>
        <w:t xml:space="preserve"> </w:t>
      </w:r>
    </w:p>
    <w:p w:rsidR="00962FD5" w:rsidRPr="001F3193" w:rsidRDefault="00962FD5" w:rsidP="00962FD5">
      <w:pPr>
        <w:tabs>
          <w:tab w:val="left" w:pos="851"/>
          <w:tab w:val="left" w:pos="993"/>
          <w:tab w:val="left" w:pos="1134"/>
        </w:tabs>
        <w:jc w:val="both"/>
        <w:rPr>
          <w:rFonts w:cs="Times New Roman"/>
        </w:rPr>
      </w:pPr>
      <w:r>
        <w:rPr>
          <w:rFonts w:cs="Times New Roman"/>
        </w:rPr>
        <w:t>9.1.2. Т</w:t>
      </w:r>
      <w:r w:rsidRPr="001F3193">
        <w:rPr>
          <w:rFonts w:cs="Times New Roman"/>
        </w:rPr>
        <w:t xml:space="preserve">ара должна обеспечивать сохранность Товара, а также </w:t>
      </w:r>
      <w:proofErr w:type="spellStart"/>
      <w:r w:rsidRPr="001F3193">
        <w:rPr>
          <w:rFonts w:cs="Times New Roman"/>
        </w:rPr>
        <w:t>пожаро</w:t>
      </w:r>
      <w:proofErr w:type="spellEnd"/>
      <w:r w:rsidRPr="001F3193">
        <w:rPr>
          <w:rFonts w:cs="Times New Roman"/>
        </w:rPr>
        <w:t>- и взрывобезопасность Товара при транспортировании, погрузочно-разгрузочных работах и хранении.</w:t>
      </w:r>
    </w:p>
    <w:p w:rsidR="00962FD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</w:rPr>
      </w:pPr>
      <w:r>
        <w:rPr>
          <w:rFonts w:cs="Times New Roman"/>
        </w:rPr>
        <w:t>9.1.3. У</w:t>
      </w:r>
      <w:r w:rsidRPr="001F3193">
        <w:rPr>
          <w:rFonts w:cs="Times New Roman"/>
        </w:rPr>
        <w:t>паковка Товара должна быть без повреждений и нарушения целостности.</w:t>
      </w:r>
    </w:p>
    <w:p w:rsidR="00962FD5" w:rsidRPr="001B2762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</w:rPr>
      </w:pPr>
      <w:r>
        <w:rPr>
          <w:rFonts w:cs="Times New Roman"/>
        </w:rPr>
        <w:t xml:space="preserve">9.1.4. </w:t>
      </w:r>
      <w:r>
        <w:rPr>
          <w:rFonts w:eastAsia="Times New Roman" w:cs="Times New Roman"/>
        </w:rPr>
        <w:t>Н</w:t>
      </w:r>
      <w:r w:rsidRPr="001B2762">
        <w:rPr>
          <w:rFonts w:eastAsia="Times New Roman" w:cs="Times New Roman"/>
        </w:rPr>
        <w:t>а каждую бутылку должна быть наклеена этикетка, содержащая следующую информацию: наименование предприятия-изготовителя, наименование продукта, масса нетто, номер партии, дата изготовления, штамп отдела технического контроля, условное обозначение НД, гарантийный срок хранения. На отдельной этикетке должен быть указан знак опасности в соответствии с ГОСТ 19433-88 «Грузы опасные. Классификация и маркировка»</w:t>
      </w:r>
      <w:r w:rsidRPr="001B2762">
        <w:rPr>
          <w:rFonts w:cs="Times New Roman"/>
        </w:rPr>
        <w:t xml:space="preserve">; </w:t>
      </w:r>
    </w:p>
    <w:p w:rsidR="00962FD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9.1.5.</w:t>
      </w:r>
      <w:r w:rsidRPr="001B2762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Т</w:t>
      </w:r>
      <w:r w:rsidRPr="001B2762">
        <w:rPr>
          <w:rFonts w:eastAsia="Times New Roman" w:cs="Times New Roman"/>
        </w:rPr>
        <w:t>ранспортная тара маркируется в соответствии с ГОСТ 14192-96 «Маркировка грузов» с дополнительными надписями: наименование предприятия-изготовителя, наименование продукта, количество упакованных в транспортную тару мест и массу нетто каждого места, масса брутто, номер партии, дата изготовления. Также в соответствие с ГОСТ 14192-96 «Маркировка грузов» должны быть указаны манипуляционные знаки «Хрупкое. Осторожно», «Беречь от нагрева», «беречь от влаги», «Беречь от излучения», «Верх» и в соответствие с ГОСТ 19433-88 «Грузы опасные. Классификация и маркировка» – знак опасности и классификационный шифр 3212.</w:t>
      </w:r>
    </w:p>
    <w:p w:rsidR="00962FD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</w:p>
    <w:p w:rsidR="00962FD5" w:rsidRPr="00547C1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  <w:b/>
        </w:rPr>
      </w:pPr>
      <w:r w:rsidRPr="00547C15">
        <w:rPr>
          <w:rFonts w:eastAsia="Times New Roman" w:cs="Times New Roman"/>
          <w:b/>
        </w:rPr>
        <w:t>9.2. Требования к поставке Товара</w:t>
      </w:r>
    </w:p>
    <w:p w:rsidR="00962FD5" w:rsidRPr="001F3193" w:rsidRDefault="00962FD5" w:rsidP="00962FD5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9.2.1. П</w:t>
      </w:r>
      <w:r w:rsidRPr="001B2762">
        <w:rPr>
          <w:rFonts w:eastAsia="Times New Roman" w:cs="Times New Roman"/>
        </w:rPr>
        <w:t>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</w:t>
      </w:r>
      <w:r w:rsidRPr="00EF4AE8">
        <w:rPr>
          <w:rFonts w:eastAsia="Times New Roman" w:cs="Times New Roman"/>
        </w:rPr>
        <w:t>производителя.</w:t>
      </w:r>
    </w:p>
    <w:p w:rsidR="00962FD5" w:rsidRDefault="00962FD5" w:rsidP="00962FD5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9.2.2</w:t>
      </w:r>
      <w:proofErr w:type="gramStart"/>
      <w:r>
        <w:rPr>
          <w:rFonts w:eastAsia="Times New Roman" w:cs="Times New Roman"/>
        </w:rPr>
        <w:t xml:space="preserve">. </w:t>
      </w:r>
      <w:r w:rsidRPr="005C543B">
        <w:rPr>
          <w:rFonts w:eastAsia="Times New Roman" w:cs="Times New Roman"/>
        </w:rPr>
        <w:t>при</w:t>
      </w:r>
      <w:proofErr w:type="gramEnd"/>
      <w:r w:rsidRPr="005C543B">
        <w:rPr>
          <w:rFonts w:eastAsia="Times New Roman" w:cs="Times New Roman"/>
        </w:rPr>
        <w:t xml:space="preserve"> транспортировке Товара допускается кратковременная в течение не более 7 суток перевозка при температуре от 0º</w:t>
      </w:r>
      <w:r w:rsidRPr="005C543B">
        <w:rPr>
          <w:rFonts w:eastAsia="Times New Roman" w:cs="Times New Roman"/>
          <w:lang w:val="en-US"/>
        </w:rPr>
        <w:t>C</w:t>
      </w:r>
      <w:r w:rsidRPr="005C543B">
        <w:rPr>
          <w:rFonts w:eastAsia="Times New Roman" w:cs="Times New Roman"/>
        </w:rPr>
        <w:t xml:space="preserve"> до +30º</w:t>
      </w:r>
      <w:r w:rsidRPr="005C543B">
        <w:rPr>
          <w:rFonts w:eastAsia="Times New Roman" w:cs="Times New Roman"/>
          <w:lang w:val="en-US"/>
        </w:rPr>
        <w:t>C</w:t>
      </w:r>
      <w:r w:rsidRPr="005C543B">
        <w:rPr>
          <w:rFonts w:eastAsia="Times New Roman" w:cs="Times New Roman"/>
        </w:rPr>
        <w:t>.</w:t>
      </w:r>
    </w:p>
    <w:p w:rsidR="00962FD5" w:rsidRPr="001F3193" w:rsidRDefault="00962FD5" w:rsidP="00962FD5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</w:p>
    <w:p w:rsidR="00962FD5" w:rsidRPr="001F3193" w:rsidRDefault="00962FD5" w:rsidP="00962FD5">
      <w:pPr>
        <w:tabs>
          <w:tab w:val="left" w:pos="0"/>
          <w:tab w:val="left" w:pos="142"/>
          <w:tab w:val="left" w:pos="567"/>
          <w:tab w:val="left" w:pos="851"/>
          <w:tab w:val="left" w:pos="993"/>
          <w:tab w:val="left" w:pos="1276"/>
        </w:tabs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9.3</w:t>
      </w:r>
      <w:r w:rsidRPr="001F3193">
        <w:rPr>
          <w:rFonts w:eastAsia="Times New Roman" w:cs="Times New Roman"/>
          <w:b/>
        </w:rPr>
        <w:t>.Требования к безопасности продукции:</w:t>
      </w:r>
    </w:p>
    <w:p w:rsidR="00962FD5" w:rsidRDefault="00962FD5" w:rsidP="00962FD5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1F3193">
        <w:rPr>
          <w:rFonts w:eastAsia="Times New Roman" w:cs="Times New Roman"/>
        </w:rPr>
        <w:t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:rsidR="00084B9F" w:rsidRPr="00962FD5" w:rsidRDefault="00084B9F" w:rsidP="00962FD5">
      <w:pPr>
        <w:jc w:val="left"/>
        <w:rPr>
          <w:rFonts w:cs="Times New Roman"/>
          <w:lang w:val="en-US"/>
        </w:rPr>
      </w:pPr>
    </w:p>
    <w:sectPr w:rsidR="00084B9F" w:rsidRPr="00962FD5" w:rsidSect="001445AE">
      <w:pgSz w:w="11906" w:h="16838"/>
      <w:pgMar w:top="284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81715"/>
    <w:rsid w:val="00081802"/>
    <w:rsid w:val="00084B9F"/>
    <w:rsid w:val="000F196B"/>
    <w:rsid w:val="000F719D"/>
    <w:rsid w:val="00111605"/>
    <w:rsid w:val="0012434D"/>
    <w:rsid w:val="00127150"/>
    <w:rsid w:val="001445AE"/>
    <w:rsid w:val="00157885"/>
    <w:rsid w:val="001655A0"/>
    <w:rsid w:val="00174ECC"/>
    <w:rsid w:val="0017652D"/>
    <w:rsid w:val="001849F2"/>
    <w:rsid w:val="00186039"/>
    <w:rsid w:val="001B641E"/>
    <w:rsid w:val="001C1E62"/>
    <w:rsid w:val="001D5505"/>
    <w:rsid w:val="001E687D"/>
    <w:rsid w:val="001F4639"/>
    <w:rsid w:val="00202D6C"/>
    <w:rsid w:val="00202E23"/>
    <w:rsid w:val="00204E82"/>
    <w:rsid w:val="00205DD1"/>
    <w:rsid w:val="00207C11"/>
    <w:rsid w:val="002603C3"/>
    <w:rsid w:val="00262153"/>
    <w:rsid w:val="00271A2E"/>
    <w:rsid w:val="00294709"/>
    <w:rsid w:val="002E25BD"/>
    <w:rsid w:val="003276CF"/>
    <w:rsid w:val="0034053B"/>
    <w:rsid w:val="003476BA"/>
    <w:rsid w:val="00386390"/>
    <w:rsid w:val="00413829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8676B"/>
    <w:rsid w:val="00692887"/>
    <w:rsid w:val="006F737E"/>
    <w:rsid w:val="0075396D"/>
    <w:rsid w:val="00793FC1"/>
    <w:rsid w:val="007C5FAE"/>
    <w:rsid w:val="007D1631"/>
    <w:rsid w:val="007F3688"/>
    <w:rsid w:val="00807F42"/>
    <w:rsid w:val="00826B55"/>
    <w:rsid w:val="00842625"/>
    <w:rsid w:val="00894293"/>
    <w:rsid w:val="00896C33"/>
    <w:rsid w:val="008E2C75"/>
    <w:rsid w:val="008E6116"/>
    <w:rsid w:val="00903E5E"/>
    <w:rsid w:val="0090595B"/>
    <w:rsid w:val="00913478"/>
    <w:rsid w:val="00914514"/>
    <w:rsid w:val="00937A37"/>
    <w:rsid w:val="00962FD5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C3154"/>
    <w:rsid w:val="00AD461D"/>
    <w:rsid w:val="00B07D1F"/>
    <w:rsid w:val="00B55CB8"/>
    <w:rsid w:val="00BA6432"/>
    <w:rsid w:val="00BA7E16"/>
    <w:rsid w:val="00BB0DA9"/>
    <w:rsid w:val="00BC5723"/>
    <w:rsid w:val="00BD00E8"/>
    <w:rsid w:val="00BD665B"/>
    <w:rsid w:val="00BD68F8"/>
    <w:rsid w:val="00BD6EA1"/>
    <w:rsid w:val="00C12DFD"/>
    <w:rsid w:val="00C12FF3"/>
    <w:rsid w:val="00C21FF5"/>
    <w:rsid w:val="00C4244C"/>
    <w:rsid w:val="00C97DDD"/>
    <w:rsid w:val="00CD7D68"/>
    <w:rsid w:val="00CE4599"/>
    <w:rsid w:val="00D20477"/>
    <w:rsid w:val="00D31507"/>
    <w:rsid w:val="00D53C44"/>
    <w:rsid w:val="00D54231"/>
    <w:rsid w:val="00D66CEC"/>
    <w:rsid w:val="00DD3C5A"/>
    <w:rsid w:val="00DE0F18"/>
    <w:rsid w:val="00E00F78"/>
    <w:rsid w:val="00E63C51"/>
    <w:rsid w:val="00EB754E"/>
    <w:rsid w:val="00EC0947"/>
    <w:rsid w:val="00EC18F7"/>
    <w:rsid w:val="00ED5FE8"/>
    <w:rsid w:val="00ED69CA"/>
    <w:rsid w:val="00F10E6F"/>
    <w:rsid w:val="00F25872"/>
    <w:rsid w:val="00F32A89"/>
    <w:rsid w:val="00F56215"/>
    <w:rsid w:val="00F601F2"/>
    <w:rsid w:val="00F7281B"/>
    <w:rsid w:val="00F74D90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57AF6-696B-4FB5-9AAB-B44BB36E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Ведерникова Марина Ивановна</cp:lastModifiedBy>
  <cp:revision>79</cp:revision>
  <cp:lastPrinted>2021-01-28T07:17:00Z</cp:lastPrinted>
  <dcterms:created xsi:type="dcterms:W3CDTF">2018-01-18T11:11:00Z</dcterms:created>
  <dcterms:modified xsi:type="dcterms:W3CDTF">2024-10-16T08:18:00Z</dcterms:modified>
</cp:coreProperties>
</file>